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D36" w:rsidRPr="009163F2" w:rsidRDefault="00406D36" w:rsidP="00406D36">
      <w:pPr>
        <w:pStyle w:val="NoSpacing"/>
        <w:rPr>
          <w:b/>
          <w:bCs/>
          <w:color w:val="333333"/>
          <w:lang w:eastAsia="ru-RU"/>
        </w:rPr>
      </w:pPr>
      <w:r w:rsidRPr="009163F2">
        <w:rPr>
          <w:b/>
          <w:bCs/>
          <w:color w:val="333333"/>
          <w:lang w:eastAsia="ru-RU"/>
        </w:rPr>
        <w:t>5. Спутниковые системы связи</w:t>
      </w:r>
    </w:p>
    <w:p w:rsidR="00406D36" w:rsidRPr="009163F2" w:rsidRDefault="00406D36" w:rsidP="00406D36">
      <w:pPr>
        <w:pStyle w:val="NoSpacing"/>
        <w:rPr>
          <w:lang w:eastAsia="ru-RU"/>
        </w:rPr>
      </w:pPr>
      <w:r w:rsidRPr="009163F2">
        <w:rPr>
          <w:lang w:eastAsia="ru-RU"/>
        </w:rPr>
        <w:t>5.1. Классификация систем спутниковой связи</w:t>
      </w:r>
    </w:p>
    <w:p w:rsidR="00406D36" w:rsidRPr="009163F2" w:rsidRDefault="00406D36" w:rsidP="00406D36">
      <w:pPr>
        <w:pStyle w:val="NoSpacing"/>
        <w:rPr>
          <w:lang w:eastAsia="ru-RU"/>
        </w:rPr>
      </w:pPr>
      <w:r w:rsidRPr="009163F2">
        <w:rPr>
          <w:lang w:eastAsia="ru-RU"/>
        </w:rPr>
        <w:t>5.2. Принципы построения спутниковых систем связи</w:t>
      </w:r>
    </w:p>
    <w:p w:rsidR="00406D36" w:rsidRPr="009163F2" w:rsidRDefault="00406D36" w:rsidP="00406D36">
      <w:pPr>
        <w:pStyle w:val="NoSpacing"/>
        <w:rPr>
          <w:lang w:eastAsia="ru-RU"/>
        </w:rPr>
      </w:pPr>
      <w:r w:rsidRPr="009163F2">
        <w:rPr>
          <w:lang w:eastAsia="ru-RU"/>
        </w:rPr>
        <w:t>5.3. Краткий обзор спутниковых систем мобильной связи</w:t>
      </w:r>
    </w:p>
    <w:p w:rsidR="00406D36" w:rsidRPr="009163F2" w:rsidRDefault="00406D36" w:rsidP="00406D36">
      <w:pPr>
        <w:pStyle w:val="NoSpacing"/>
        <w:rPr>
          <w:lang w:eastAsia="ru-RU"/>
        </w:rPr>
      </w:pPr>
    </w:p>
    <w:p w:rsidR="00406D36" w:rsidRPr="00E93FAA" w:rsidRDefault="00406D36" w:rsidP="00406D36">
      <w:pPr>
        <w:pStyle w:val="NoSpacing"/>
        <w:rPr>
          <w:b/>
          <w:lang w:eastAsia="ru-RU"/>
        </w:rPr>
      </w:pPr>
      <w:r>
        <w:rPr>
          <w:lang w:eastAsia="ru-RU"/>
        </w:rPr>
        <w:t xml:space="preserve"> </w:t>
      </w:r>
      <w:r>
        <w:rPr>
          <w:lang w:eastAsia="ru-RU"/>
        </w:rPr>
        <w:tab/>
      </w:r>
      <w:r w:rsidRPr="00E93FAA">
        <w:rPr>
          <w:b/>
          <w:lang w:eastAsia="ru-RU"/>
        </w:rPr>
        <w:t xml:space="preserve">  5.1. Классификация систем спутниковой связи</w:t>
      </w:r>
    </w:p>
    <w:p w:rsidR="00406D36" w:rsidRDefault="00406D36" w:rsidP="00406D36">
      <w:pPr>
        <w:pStyle w:val="NoSpacing"/>
        <w:rPr>
          <w:lang w:eastAsia="ru-RU"/>
        </w:rPr>
      </w:pPr>
      <w:r w:rsidRPr="009163F2">
        <w:rPr>
          <w:lang w:eastAsia="ru-RU"/>
        </w:rPr>
        <w:t>Сети спутниковой связи обладают преимуществом перед другими системами связи:</w:t>
      </w:r>
    </w:p>
    <w:p w:rsidR="00406D36" w:rsidRDefault="00406D36" w:rsidP="00406D36">
      <w:pPr>
        <w:pStyle w:val="NoSpacing"/>
        <w:rPr>
          <w:lang w:eastAsia="ru-RU"/>
        </w:rPr>
      </w:pPr>
      <w:r>
        <w:rPr>
          <w:lang w:eastAsia="ru-RU"/>
        </w:rPr>
        <w:t>-</w:t>
      </w:r>
      <w:r w:rsidRPr="009163F2">
        <w:rPr>
          <w:lang w:eastAsia="ru-RU"/>
        </w:rPr>
        <w:t xml:space="preserve"> спутниковая связь не имеет ограничений по привязке к местности и охватывает местности, где построение других систем связи нерентабельно или невозможно: </w:t>
      </w:r>
    </w:p>
    <w:p w:rsidR="00406D36" w:rsidRPr="009163F2" w:rsidRDefault="00406D36" w:rsidP="00406D36">
      <w:pPr>
        <w:pStyle w:val="NoSpacing"/>
        <w:rPr>
          <w:lang w:eastAsia="ru-RU"/>
        </w:rPr>
      </w:pPr>
      <w:r>
        <w:rPr>
          <w:lang w:eastAsia="ru-RU"/>
        </w:rPr>
        <w:t>-</w:t>
      </w:r>
      <w:r w:rsidRPr="009163F2">
        <w:rPr>
          <w:lang w:eastAsia="ru-RU"/>
        </w:rPr>
        <w:t>морские транспортные магистрали, незаселённые или малозаселенные территории, местах разрыва наземной инфраструктуры телекоммуникаций.</w:t>
      </w:r>
    </w:p>
    <w:p w:rsidR="00406D36" w:rsidRPr="009163F2" w:rsidRDefault="00406D36" w:rsidP="00406D36">
      <w:pPr>
        <w:pStyle w:val="NoSpacing"/>
        <w:rPr>
          <w:lang w:eastAsia="ru-RU"/>
        </w:rPr>
      </w:pPr>
      <w:r w:rsidRPr="009163F2">
        <w:rPr>
          <w:lang w:eastAsia="ru-RU"/>
        </w:rPr>
        <w:t>В зависимости от вида предоставляемых услуг сети спутниковой связи можно разделить на следующие классы:</w:t>
      </w:r>
    </w:p>
    <w:p w:rsidR="00406D36" w:rsidRPr="009163F2" w:rsidRDefault="00406D36" w:rsidP="00406D36">
      <w:pPr>
        <w:pStyle w:val="NoSpacing"/>
        <w:rPr>
          <w:lang w:eastAsia="ru-RU"/>
        </w:rPr>
      </w:pPr>
      <w:r>
        <w:rPr>
          <w:lang w:eastAsia="ru-RU"/>
        </w:rPr>
        <w:t>-</w:t>
      </w:r>
      <w:r w:rsidRPr="009163F2">
        <w:rPr>
          <w:lang w:eastAsia="ru-RU"/>
        </w:rPr>
        <w:t>речевая (радиотелефонная) связь;</w:t>
      </w:r>
    </w:p>
    <w:p w:rsidR="00406D36" w:rsidRPr="009163F2" w:rsidRDefault="00406D36" w:rsidP="00406D36">
      <w:pPr>
        <w:pStyle w:val="NoSpacing"/>
        <w:rPr>
          <w:lang w:eastAsia="ru-RU"/>
        </w:rPr>
      </w:pPr>
      <w:r>
        <w:rPr>
          <w:lang w:eastAsia="ru-RU"/>
        </w:rPr>
        <w:t>-</w:t>
      </w:r>
      <w:r w:rsidRPr="009163F2">
        <w:rPr>
          <w:lang w:eastAsia="ru-RU"/>
        </w:rPr>
        <w:t>пакетная передача данных;</w:t>
      </w:r>
    </w:p>
    <w:p w:rsidR="00406D36" w:rsidRPr="009163F2" w:rsidRDefault="00406D36" w:rsidP="00406D36">
      <w:pPr>
        <w:pStyle w:val="NoSpacing"/>
        <w:rPr>
          <w:lang w:eastAsia="ru-RU"/>
        </w:rPr>
      </w:pPr>
      <w:r>
        <w:rPr>
          <w:lang w:eastAsia="ru-RU"/>
        </w:rPr>
        <w:t>-</w:t>
      </w:r>
      <w:r w:rsidRPr="009163F2">
        <w:rPr>
          <w:lang w:eastAsia="ru-RU"/>
        </w:rPr>
        <w:t>определение местоположения потребителей;</w:t>
      </w:r>
    </w:p>
    <w:p w:rsidR="00406D36" w:rsidRPr="009163F2" w:rsidRDefault="00406D36" w:rsidP="00406D36">
      <w:pPr>
        <w:pStyle w:val="NoSpacing"/>
        <w:rPr>
          <w:lang w:eastAsia="ru-RU"/>
        </w:rPr>
      </w:pPr>
      <w:r>
        <w:rPr>
          <w:lang w:eastAsia="ru-RU"/>
        </w:rPr>
        <w:t>-</w:t>
      </w:r>
      <w:r w:rsidRPr="009163F2">
        <w:rPr>
          <w:lang w:eastAsia="ru-RU"/>
        </w:rPr>
        <w:t>телевещание.</w:t>
      </w:r>
    </w:p>
    <w:p w:rsidR="00406D36" w:rsidRDefault="00406D36" w:rsidP="00406D36">
      <w:pPr>
        <w:pStyle w:val="NoSpacing"/>
        <w:rPr>
          <w:lang w:eastAsia="ru-RU"/>
        </w:rPr>
      </w:pPr>
      <w:r w:rsidRPr="009163F2">
        <w:rPr>
          <w:lang w:eastAsia="ru-RU"/>
        </w:rPr>
        <w:t xml:space="preserve">Радиотелефонная связь использует протоколы цифровой передачи сообщений, удовлетворяющие международным стандартам на спутниковую связь. </w:t>
      </w:r>
    </w:p>
    <w:p w:rsidR="00406D36" w:rsidRDefault="00406D36" w:rsidP="00406D36">
      <w:pPr>
        <w:pStyle w:val="NoSpacing"/>
        <w:rPr>
          <w:lang w:eastAsia="ru-RU"/>
        </w:rPr>
      </w:pPr>
      <w:r w:rsidRPr="009163F2">
        <w:rPr>
          <w:lang w:eastAsia="ru-RU"/>
        </w:rPr>
        <w:t xml:space="preserve">Системы пакетной передачи данных обеспечивают передачу любых данных в цифровом виде: </w:t>
      </w:r>
    </w:p>
    <w:p w:rsidR="00406D36" w:rsidRDefault="00406D36" w:rsidP="00406D36">
      <w:pPr>
        <w:pStyle w:val="NoSpacing"/>
        <w:rPr>
          <w:lang w:eastAsia="ru-RU"/>
        </w:rPr>
      </w:pPr>
      <w:r>
        <w:rPr>
          <w:lang w:eastAsia="ru-RU"/>
        </w:rPr>
        <w:t>-</w:t>
      </w:r>
      <w:r w:rsidRPr="009163F2">
        <w:rPr>
          <w:lang w:eastAsia="ru-RU"/>
        </w:rPr>
        <w:t xml:space="preserve">телексные, факсимильные сообщения, компьютерные данные и т.д.; </w:t>
      </w:r>
    </w:p>
    <w:p w:rsidR="00406D36" w:rsidRDefault="00406D36" w:rsidP="00406D36">
      <w:pPr>
        <w:pStyle w:val="NoSpacing"/>
        <w:rPr>
          <w:lang w:eastAsia="ru-RU"/>
        </w:rPr>
      </w:pPr>
      <w:r>
        <w:rPr>
          <w:lang w:eastAsia="ru-RU"/>
        </w:rPr>
        <w:t>-</w:t>
      </w:r>
      <w:r w:rsidRPr="009163F2">
        <w:rPr>
          <w:lang w:eastAsia="ru-RU"/>
        </w:rPr>
        <w:t xml:space="preserve">как правило, в таких системах отсутствуют требования к оперативности доставки сообщений, скорость передачи составляет от единиц до сотен килобайт в секунду. </w:t>
      </w:r>
    </w:p>
    <w:p w:rsidR="00406D36" w:rsidRPr="009163F2" w:rsidRDefault="00406D36" w:rsidP="00406D36">
      <w:pPr>
        <w:pStyle w:val="NoSpacing"/>
        <w:rPr>
          <w:lang w:eastAsia="ru-RU"/>
        </w:rPr>
      </w:pPr>
      <w:r w:rsidRPr="009163F2">
        <w:rPr>
          <w:lang w:eastAsia="ru-RU"/>
        </w:rPr>
        <w:t>В настоящее время развернуты несколько систем пакетной передачи данных для организации доступа в Internet.</w:t>
      </w:r>
    </w:p>
    <w:p w:rsidR="00406D36" w:rsidRPr="009163F2" w:rsidRDefault="00406D36" w:rsidP="00406D36">
      <w:pPr>
        <w:pStyle w:val="NoSpacing"/>
        <w:rPr>
          <w:lang w:eastAsia="ru-RU"/>
        </w:rPr>
      </w:pPr>
      <w:r w:rsidRPr="009163F2">
        <w:rPr>
          <w:lang w:eastAsia="ru-RU"/>
        </w:rPr>
        <w:t xml:space="preserve">Для определения местоположения абонента развернута GPS система на базе спутниковой группировки ГЛОНАСС/НАВСТАР. </w:t>
      </w:r>
    </w:p>
    <w:p w:rsidR="00406D36" w:rsidRDefault="00406D36" w:rsidP="00406D36">
      <w:pPr>
        <w:pStyle w:val="NoSpacing"/>
        <w:rPr>
          <w:lang w:eastAsia="ru-RU"/>
        </w:rPr>
      </w:pPr>
      <w:r w:rsidRPr="009163F2">
        <w:rPr>
          <w:lang w:eastAsia="ru-RU"/>
        </w:rPr>
        <w:t xml:space="preserve">Сеть спутникового телевещания охватывает практически всю территорию материков и насчитывает сотни телевизионных каналов, сгруппированных по тематикам: новости, спорт, культура, развлекательное телевидение и т.д. </w:t>
      </w:r>
    </w:p>
    <w:p w:rsidR="00406D36" w:rsidRPr="009163F2" w:rsidRDefault="00406D36" w:rsidP="00406D36">
      <w:pPr>
        <w:pStyle w:val="NoSpacing"/>
        <w:rPr>
          <w:lang w:eastAsia="ru-RU"/>
        </w:rPr>
      </w:pPr>
      <w:r w:rsidRPr="009163F2">
        <w:rPr>
          <w:lang w:eastAsia="ru-RU"/>
        </w:rPr>
        <w:t>Для построения спутниковых систем связи используют орбитальные группировки, расположенные на разных по высоте орбитах (классификация по высоте орбиты):</w:t>
      </w:r>
    </w:p>
    <w:p w:rsidR="00406D36" w:rsidRPr="009163F2" w:rsidRDefault="00406D36" w:rsidP="00406D36">
      <w:pPr>
        <w:pStyle w:val="NoSpacing"/>
        <w:rPr>
          <w:lang w:eastAsia="ru-RU"/>
        </w:rPr>
      </w:pPr>
      <w:r>
        <w:rPr>
          <w:lang w:eastAsia="ru-RU"/>
        </w:rPr>
        <w:t>-</w:t>
      </w:r>
      <w:r w:rsidRPr="009163F2">
        <w:rPr>
          <w:lang w:eastAsia="ru-RU"/>
        </w:rPr>
        <w:t>высокоорбитальные, или геостационарные – круговые экваториальные орбиты высотой около 40 000 км;</w:t>
      </w:r>
    </w:p>
    <w:p w:rsidR="00406D36" w:rsidRPr="009163F2" w:rsidRDefault="00406D36" w:rsidP="00406D36">
      <w:pPr>
        <w:pStyle w:val="NoSpacing"/>
        <w:rPr>
          <w:lang w:eastAsia="ru-RU"/>
        </w:rPr>
      </w:pPr>
      <w:r>
        <w:rPr>
          <w:lang w:eastAsia="ru-RU"/>
        </w:rPr>
        <w:t>-</w:t>
      </w:r>
      <w:r w:rsidRPr="009163F2">
        <w:rPr>
          <w:lang w:eastAsia="ru-RU"/>
        </w:rPr>
        <w:t>среднеорбитальные – с круговой орбитой высотой порядка 10 000 км;</w:t>
      </w:r>
    </w:p>
    <w:p w:rsidR="00406D36" w:rsidRPr="009163F2" w:rsidRDefault="00406D36" w:rsidP="00406D36">
      <w:pPr>
        <w:pStyle w:val="NoSpacing"/>
        <w:rPr>
          <w:lang w:eastAsia="ru-RU"/>
        </w:rPr>
      </w:pPr>
      <w:r>
        <w:rPr>
          <w:lang w:eastAsia="ru-RU"/>
        </w:rPr>
        <w:t>-</w:t>
      </w:r>
      <w:r w:rsidRPr="009163F2">
        <w:rPr>
          <w:lang w:eastAsia="ru-RU"/>
        </w:rPr>
        <w:t>низкоорбитальные – круговые орбиты высотой 700-1500 км.</w:t>
      </w:r>
    </w:p>
    <w:p w:rsidR="00406D36" w:rsidRPr="009163F2" w:rsidRDefault="00406D36" w:rsidP="00406D36">
      <w:pPr>
        <w:pStyle w:val="NoSpacing"/>
        <w:rPr>
          <w:lang w:eastAsia="ru-RU"/>
        </w:rPr>
      </w:pPr>
      <w:r w:rsidRPr="009163F2">
        <w:rPr>
          <w:lang w:eastAsia="ru-RU"/>
        </w:rPr>
        <w:t>Высота орбит определятся многими факторами: энергетические характеристики радиолиний (мощность уменьшается пропорционально квадрату расстояния), задержкой распространения радиоволн, размеры и расположение обслуживаемых территорий, угол места спутника, способ организации связи и т.д.</w:t>
      </w:r>
    </w:p>
    <w:p w:rsidR="00406D36" w:rsidRDefault="00406D36" w:rsidP="00406D36">
      <w:pPr>
        <w:pStyle w:val="NoSpacing"/>
        <w:rPr>
          <w:lang w:eastAsia="ru-RU"/>
        </w:rPr>
      </w:pPr>
      <w:r w:rsidRPr="009163F2">
        <w:rPr>
          <w:lang w:eastAsia="ru-RU"/>
        </w:rPr>
        <w:t xml:space="preserve">Геостационарные орбитальные группировки имеют период обращения спутника вокруг Земли 24 часа, т.е. спутник является неподвижным относительно поверхности Земли, как бы «висит» над одной и той же точкой экватора. </w:t>
      </w:r>
    </w:p>
    <w:p w:rsidR="00406D36" w:rsidRPr="009163F2" w:rsidRDefault="00406D36" w:rsidP="00406D36">
      <w:pPr>
        <w:pStyle w:val="NoSpacing"/>
        <w:rPr>
          <w:lang w:eastAsia="ru-RU"/>
        </w:rPr>
      </w:pPr>
      <w:r w:rsidRPr="009163F2">
        <w:rPr>
          <w:lang w:eastAsia="ru-RU"/>
        </w:rPr>
        <w:t>Спутники, находящиеся на низких орбитах, не имеют ощутимой задержки распространения радиосигнала. Однако в зону видимости абонента попадают лишь на 8-12 минут, что требует для обеспечения непрерывности связи наличие большого количества спутников, как бы «передающих по эстафете» абонента посредством наземных шлюзовых станций или межспутниковой связи.</w:t>
      </w:r>
    </w:p>
    <w:p w:rsidR="00406D36" w:rsidRPr="009163F2" w:rsidRDefault="00406D36" w:rsidP="00406D36">
      <w:pPr>
        <w:pStyle w:val="NoSpacing"/>
        <w:rPr>
          <w:lang w:eastAsia="ru-RU"/>
        </w:rPr>
      </w:pPr>
      <w:r w:rsidRPr="009163F2">
        <w:rPr>
          <w:lang w:eastAsia="ru-RU"/>
        </w:rPr>
        <w:t>С увеличением высоты орбиты увеличивается зона видимости и, соответственно, время нахождения спутника в зоне видимости, что позволяет уменьшить количество спутников в группировке. Высота орбит среднеорбитальных систем связи является компромиссным значением между параметрами: количество спутников в группировке и время распространения сигнала (при скорости спутника 7 км/с - порядка 130 мс).</w:t>
      </w:r>
    </w:p>
    <w:p w:rsidR="00406D36" w:rsidRDefault="00406D36" w:rsidP="00406D36">
      <w:pPr>
        <w:pStyle w:val="NoSpacing"/>
        <w:rPr>
          <w:lang w:eastAsia="ru-RU"/>
        </w:rPr>
      </w:pPr>
      <w:r w:rsidRPr="009163F2">
        <w:rPr>
          <w:lang w:eastAsia="ru-RU"/>
        </w:rPr>
        <w:t xml:space="preserve">Системы спутниковой связи имеют много общего с сотовыми системами связи: территория обслуживания, как правило, формируется посредством нескольких радиолучей, с той лишь </w:t>
      </w:r>
      <w:r w:rsidRPr="009163F2">
        <w:rPr>
          <w:lang w:eastAsia="ru-RU"/>
        </w:rPr>
        <w:lastRenderedPageBreak/>
        <w:t xml:space="preserve">разницей, что размер соты составляет несколько сотен километров, а роль базовых станций выполняют спутники (или многолучевые антенны). Многолучевые антенны используют в геостационарных (иногда </w:t>
      </w:r>
      <w:r>
        <w:rPr>
          <w:lang w:eastAsia="ru-RU"/>
        </w:rPr>
        <w:t xml:space="preserve"> </w:t>
      </w:r>
      <w:r w:rsidRPr="009163F2">
        <w:rPr>
          <w:lang w:eastAsia="ru-RU"/>
        </w:rPr>
        <w:t xml:space="preserve"> в среднеорбитальных) системах связи с целью достижения необходимой пропускной способности сети. </w:t>
      </w:r>
    </w:p>
    <w:p w:rsidR="00406D36" w:rsidRDefault="00406D36" w:rsidP="00406D36">
      <w:pPr>
        <w:pStyle w:val="NoSpacing"/>
        <w:rPr>
          <w:lang w:eastAsia="ru-RU"/>
        </w:rPr>
      </w:pPr>
      <w:r>
        <w:rPr>
          <w:lang w:eastAsia="ru-RU"/>
        </w:rPr>
        <w:t xml:space="preserve">          </w:t>
      </w:r>
      <w:r w:rsidRPr="009163F2">
        <w:rPr>
          <w:lang w:eastAsia="ru-RU"/>
        </w:rPr>
        <w:t>Абонентские терминалы речевой связи оборудованы кодерами, обеспечивающими переменную скорость передачи речевого сигнала; передача информации ведётся со скоростью порядка 1200-9600 бит/с. Геостационарные системы связи в большинстве своём используют протокол TDMA, низкоорбитальные – CDMA (например: Globalstar, Odyssey). В настоящее время активно ведутся разработки по интеграции сотовых систем связи и спутниковых систем связи.</w:t>
      </w:r>
    </w:p>
    <w:p w:rsidR="00406D36" w:rsidRPr="009163F2" w:rsidRDefault="00406D36" w:rsidP="00406D36">
      <w:pPr>
        <w:pStyle w:val="NoSpacing"/>
        <w:rPr>
          <w:lang w:eastAsia="ru-RU"/>
        </w:rPr>
      </w:pPr>
    </w:p>
    <w:p w:rsidR="00406D36" w:rsidRPr="009163F2" w:rsidRDefault="00406D36" w:rsidP="00406D36">
      <w:pPr>
        <w:pStyle w:val="NoSpacing"/>
        <w:rPr>
          <w:lang w:eastAsia="ru-RU"/>
        </w:rPr>
      </w:pPr>
      <w:r w:rsidRPr="009163F2">
        <w:rPr>
          <w:b/>
          <w:lang w:eastAsia="ru-RU"/>
        </w:rPr>
        <w:t>5.2. Принципы построения спутниковых систем связи</w:t>
      </w:r>
    </w:p>
    <w:p w:rsidR="00406D36" w:rsidRPr="009163F2" w:rsidRDefault="00406D36" w:rsidP="00406D36">
      <w:pPr>
        <w:pStyle w:val="NoSpacing"/>
        <w:rPr>
          <w:lang w:eastAsia="ru-RU"/>
        </w:rPr>
      </w:pPr>
      <w:r w:rsidRPr="009163F2">
        <w:rPr>
          <w:lang w:eastAsia="ru-RU"/>
        </w:rPr>
        <w:t>Спутниковая сеть связи (рисунок 5.1) включает в себя:</w:t>
      </w:r>
    </w:p>
    <w:p w:rsidR="00406D36" w:rsidRPr="009163F2" w:rsidRDefault="00406D36" w:rsidP="00406D36">
      <w:pPr>
        <w:pStyle w:val="NoSpacing"/>
        <w:rPr>
          <w:lang w:eastAsia="ru-RU"/>
        </w:rPr>
      </w:pPr>
      <w:r>
        <w:rPr>
          <w:lang w:eastAsia="ru-RU"/>
        </w:rPr>
        <w:t>-</w:t>
      </w:r>
      <w:r w:rsidRPr="009163F2">
        <w:rPr>
          <w:lang w:eastAsia="ru-RU"/>
        </w:rPr>
        <w:t>космический сегмент, состоящий из нескольких спутниковых ретрансляторов;</w:t>
      </w:r>
    </w:p>
    <w:p w:rsidR="00406D36" w:rsidRPr="009163F2" w:rsidRDefault="00406D36" w:rsidP="00406D36">
      <w:pPr>
        <w:pStyle w:val="NoSpacing"/>
        <w:rPr>
          <w:lang w:eastAsia="ru-RU"/>
        </w:rPr>
      </w:pPr>
      <w:r>
        <w:rPr>
          <w:lang w:eastAsia="ru-RU"/>
        </w:rPr>
        <w:t>-</w:t>
      </w:r>
      <w:r w:rsidRPr="009163F2">
        <w:rPr>
          <w:lang w:eastAsia="ru-RU"/>
        </w:rPr>
        <w:t>наземный сегмент, (центр управления орбитальными спутниками, шлюзовые станции);</w:t>
      </w:r>
    </w:p>
    <w:p w:rsidR="00406D36" w:rsidRPr="009163F2" w:rsidRDefault="00406D36" w:rsidP="00406D36">
      <w:pPr>
        <w:pStyle w:val="NoSpacing"/>
        <w:rPr>
          <w:lang w:eastAsia="ru-RU"/>
        </w:rPr>
      </w:pPr>
      <w:r>
        <w:rPr>
          <w:lang w:eastAsia="ru-RU"/>
        </w:rPr>
        <w:t>-</w:t>
      </w:r>
      <w:r w:rsidRPr="009163F2">
        <w:rPr>
          <w:lang w:eastAsia="ru-RU"/>
        </w:rPr>
        <w:t>абонентский сегмент (абонентские терминалы);</w:t>
      </w:r>
      <w:r>
        <w:rPr>
          <w:lang w:eastAsia="ru-RU"/>
        </w:rPr>
        <w:t xml:space="preserve">  </w:t>
      </w:r>
      <w:r w:rsidRPr="009163F2">
        <w:rPr>
          <w:lang w:eastAsia="ru-RU"/>
        </w:rPr>
        <w:t>интерфейсы сопряжения шлюзовых станций с наземными сетями связи.</w:t>
      </w:r>
    </w:p>
    <w:p w:rsidR="00406D36" w:rsidRPr="009163F2" w:rsidRDefault="00406D36" w:rsidP="00406D36">
      <w:pPr>
        <w:pStyle w:val="NoSpacing"/>
        <w:rPr>
          <w:lang w:eastAsia="ru-RU"/>
        </w:rPr>
      </w:pPr>
      <w:r w:rsidRPr="009163F2">
        <w:rPr>
          <w:lang w:eastAsia="ru-RU"/>
        </w:rPr>
        <w:t>С целью обеспечения отсутствия взаимных помех систем спутниковой связи использование частот и расположение спутниковых ретрансляторов регламентируется Международным консультативным комитетом по радио и Международным комитетом по регистрации частот. Диапазоны частот, выделенные под типы связи (см. рисунок 5.1) представлены в таблице 5.1.</w:t>
      </w:r>
    </w:p>
    <w:p w:rsidR="00406D36" w:rsidRPr="009163F2" w:rsidRDefault="00406D36" w:rsidP="00406D36">
      <w:pPr>
        <w:pStyle w:val="NoSpacing"/>
        <w:rPr>
          <w:lang w:eastAsia="ru-RU"/>
        </w:rPr>
      </w:pPr>
      <w:r w:rsidRPr="009163F2">
        <w:rPr>
          <w:lang w:eastAsia="ru-RU"/>
        </w:rPr>
        <w:t>Космический сегмент включает спутниковую группировку, состоящую из нескольких спутниковых ретрансляторов, равномерно размещенных на орбитах. Космические аппараты (КА) включают:</w:t>
      </w:r>
    </w:p>
    <w:p w:rsidR="00406D36" w:rsidRPr="009163F2" w:rsidRDefault="00406D36" w:rsidP="00406D36">
      <w:pPr>
        <w:pStyle w:val="NoSpacing"/>
        <w:rPr>
          <w:lang w:eastAsia="ru-RU"/>
        </w:rPr>
      </w:pPr>
      <w:r>
        <w:rPr>
          <w:lang w:eastAsia="ru-RU"/>
        </w:rPr>
        <w:t>-</w:t>
      </w:r>
      <w:r w:rsidRPr="009163F2">
        <w:rPr>
          <w:lang w:eastAsia="ru-RU"/>
        </w:rPr>
        <w:t>центральный процессор;</w:t>
      </w:r>
    </w:p>
    <w:p w:rsidR="00406D36" w:rsidRPr="009163F2" w:rsidRDefault="00406D36" w:rsidP="00406D36">
      <w:pPr>
        <w:pStyle w:val="NoSpacing"/>
        <w:rPr>
          <w:lang w:eastAsia="ru-RU"/>
        </w:rPr>
      </w:pPr>
      <w:r>
        <w:rPr>
          <w:lang w:eastAsia="ru-RU"/>
        </w:rPr>
        <w:t>-</w:t>
      </w:r>
      <w:r w:rsidRPr="009163F2">
        <w:rPr>
          <w:lang w:eastAsia="ru-RU"/>
        </w:rPr>
        <w:t>радиоэлектронное оборудование бортового радиотрансляционного комплекса;</w:t>
      </w:r>
    </w:p>
    <w:p w:rsidR="00406D36" w:rsidRPr="009163F2" w:rsidRDefault="00406D36" w:rsidP="00406D36">
      <w:pPr>
        <w:pStyle w:val="NoSpacing"/>
        <w:rPr>
          <w:lang w:eastAsia="ru-RU"/>
        </w:rPr>
      </w:pPr>
      <w:r>
        <w:rPr>
          <w:lang w:eastAsia="ru-RU"/>
        </w:rPr>
        <w:t>-</w:t>
      </w:r>
      <w:r w:rsidRPr="009163F2">
        <w:rPr>
          <w:lang w:eastAsia="ru-RU"/>
        </w:rPr>
        <w:t>антенные системы;</w:t>
      </w:r>
    </w:p>
    <w:p w:rsidR="00406D36" w:rsidRPr="009163F2" w:rsidRDefault="00406D36" w:rsidP="00406D36">
      <w:pPr>
        <w:pStyle w:val="NoSpacing"/>
        <w:rPr>
          <w:lang w:eastAsia="ru-RU"/>
        </w:rPr>
      </w:pPr>
      <w:r>
        <w:rPr>
          <w:lang w:eastAsia="ru-RU"/>
        </w:rPr>
        <w:t>-</w:t>
      </w:r>
      <w:r w:rsidRPr="009163F2">
        <w:rPr>
          <w:lang w:eastAsia="ru-RU"/>
        </w:rPr>
        <w:t>системы ориентации и стабилизации;</w:t>
      </w:r>
    </w:p>
    <w:p w:rsidR="00406D36" w:rsidRPr="009163F2" w:rsidRDefault="00406D36" w:rsidP="00406D36">
      <w:pPr>
        <w:pStyle w:val="NoSpacing"/>
        <w:rPr>
          <w:lang w:eastAsia="ru-RU"/>
        </w:rPr>
      </w:pPr>
      <w:r>
        <w:rPr>
          <w:lang w:eastAsia="ru-RU"/>
        </w:rPr>
        <w:t>-</w:t>
      </w:r>
      <w:r w:rsidRPr="009163F2">
        <w:rPr>
          <w:lang w:eastAsia="ru-RU"/>
        </w:rPr>
        <w:t>двигательные установки;</w:t>
      </w:r>
    </w:p>
    <w:p w:rsidR="00406D36" w:rsidRPr="009163F2" w:rsidRDefault="00406D36" w:rsidP="00406D36">
      <w:pPr>
        <w:pStyle w:val="NoSpacing"/>
        <w:rPr>
          <w:lang w:eastAsia="ru-RU"/>
        </w:rPr>
      </w:pPr>
      <w:r>
        <w:rPr>
          <w:lang w:eastAsia="ru-RU"/>
        </w:rPr>
        <w:t>-</w:t>
      </w:r>
      <w:r w:rsidRPr="009163F2">
        <w:rPr>
          <w:lang w:eastAsia="ru-RU"/>
        </w:rPr>
        <w:t>система электропитания (аккумуляторы и солнечные батареи).</w:t>
      </w:r>
      <w:r w:rsidRPr="009163F2">
        <w:rPr>
          <w:noProof/>
          <w:lang w:eastAsia="ru-RU"/>
        </w:rPr>
        <w:drawing>
          <wp:anchor distT="0" distB="0" distL="114300" distR="114300" simplePos="0" relativeHeight="251659264" behindDoc="1" locked="0" layoutInCell="1" allowOverlap="1" wp14:anchorId="1F986FDE" wp14:editId="36085983">
            <wp:simplePos x="0" y="0"/>
            <wp:positionH relativeFrom="column">
              <wp:posOffset>0</wp:posOffset>
            </wp:positionH>
            <wp:positionV relativeFrom="paragraph">
              <wp:posOffset>172085</wp:posOffset>
            </wp:positionV>
            <wp:extent cx="2879725" cy="2658110"/>
            <wp:effectExtent l="0" t="0" r="0" b="8890"/>
            <wp:wrapTight wrapText="bothSides">
              <wp:wrapPolygon edited="0">
                <wp:start x="286" y="0"/>
                <wp:lineTo x="143" y="6811"/>
                <wp:lineTo x="1286" y="7430"/>
                <wp:lineTo x="714" y="7430"/>
                <wp:lineTo x="143" y="7740"/>
                <wp:lineTo x="143" y="15171"/>
                <wp:lineTo x="1143" y="17338"/>
                <wp:lineTo x="0" y="19660"/>
                <wp:lineTo x="0" y="21517"/>
                <wp:lineTo x="21290" y="21517"/>
                <wp:lineTo x="21290" y="19815"/>
                <wp:lineTo x="20004" y="17338"/>
                <wp:lineTo x="21433" y="15635"/>
                <wp:lineTo x="21433" y="13313"/>
                <wp:lineTo x="20576" y="12384"/>
                <wp:lineTo x="21433" y="12384"/>
                <wp:lineTo x="21433" y="0"/>
                <wp:lineTo x="286" y="0"/>
              </wp:wrapPolygon>
            </wp:wrapTight>
            <wp:docPr id="1" name="Picture 1" descr="https://siblec.ru/img/71/071.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siblec.ru/img/71/071.files/image010.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9725" cy="26581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6D36" w:rsidRPr="009163F2" w:rsidRDefault="00406D36" w:rsidP="00406D36">
      <w:pPr>
        <w:pStyle w:val="NoSpacing"/>
        <w:rPr>
          <w:lang w:eastAsia="ru-RU"/>
        </w:rPr>
      </w:pPr>
      <w:r w:rsidRPr="009163F2">
        <w:rPr>
          <w:lang w:eastAsia="ru-RU"/>
        </w:rPr>
        <w:t>Количество спутников в орбитальной группировке определяется из соображений полного охвата обслуживаемой территории. Например, для низкоорбитальной группировки с орбитой 1000 км и при скорости спутника 7 км/с время видимости спутника составляет 14 минут; после этого спутник «уходит» за линию горизонта и, для обеспечения непрерывности связи, на смену ему должен приходить следующий, за ним – третий и т.д. Т.о. количество спутников будет определяться отношением периода обращения спутника вокруг Земли к периоду нахождения спутника в зоне видимости. С увеличение высоты орбиты увеличивается время видимости спутника, соответственно, уменьшаются требования к численности орбитальной группировки, однако, из-за увеличения дальности связи требуется более сложное и дорогостоящее оборудование. Численность орбитальной группировки определяется компромиссом между стоимостью и объёмом оказываемых услуг и простотой и стоимостью подвижного спутникового терминала.</w:t>
      </w:r>
    </w:p>
    <w:p w:rsidR="00406D36" w:rsidRPr="009163F2" w:rsidRDefault="00406D36" w:rsidP="00406D36">
      <w:pPr>
        <w:pStyle w:val="NoSpacing"/>
        <w:rPr>
          <w:lang w:eastAsia="ru-RU"/>
        </w:rPr>
      </w:pPr>
      <w:r w:rsidRPr="009163F2">
        <w:rPr>
          <w:lang w:eastAsia="ru-RU"/>
        </w:rPr>
        <w:t>Обеспечение связи абонента, находящегося в зоне видимости одного спутника, с абонентом, находящимся в зоне видимости другого спутника, организуется посредством связи между спутниковыми ретрансляторами (по цепочке, пока информация не дойдёт до спутникового ретранслятора второго абонента). В некоторых системах эту функцию выполняют шлюзовые станции, транслирующие информацию с одного спутника на другой.</w:t>
      </w:r>
    </w:p>
    <w:p w:rsidR="00406D36" w:rsidRPr="009163F2" w:rsidRDefault="00406D36" w:rsidP="00406D36">
      <w:pPr>
        <w:pStyle w:val="NoSpacing"/>
        <w:rPr>
          <w:lang w:eastAsia="ru-RU"/>
        </w:rPr>
      </w:pPr>
      <w:r w:rsidRPr="009163F2">
        <w:rPr>
          <w:lang w:eastAsia="ru-RU"/>
        </w:rPr>
        <w:t>Наземный сегмент включает:</w:t>
      </w:r>
    </w:p>
    <w:p w:rsidR="00406D36" w:rsidRPr="009163F2" w:rsidRDefault="00406D36" w:rsidP="00406D36">
      <w:pPr>
        <w:pStyle w:val="NoSpacing"/>
        <w:rPr>
          <w:lang w:eastAsia="ru-RU"/>
        </w:rPr>
      </w:pPr>
      <w:r>
        <w:rPr>
          <w:lang w:eastAsia="ru-RU"/>
        </w:rPr>
        <w:t>-</w:t>
      </w:r>
      <w:r w:rsidRPr="009163F2">
        <w:rPr>
          <w:lang w:eastAsia="ru-RU"/>
        </w:rPr>
        <w:t>центр управления системой;</w:t>
      </w:r>
    </w:p>
    <w:p w:rsidR="00406D36" w:rsidRPr="009163F2" w:rsidRDefault="00406D36" w:rsidP="00406D36">
      <w:pPr>
        <w:pStyle w:val="NoSpacing"/>
        <w:rPr>
          <w:lang w:eastAsia="ru-RU"/>
        </w:rPr>
      </w:pPr>
      <w:r>
        <w:rPr>
          <w:lang w:eastAsia="ru-RU"/>
        </w:rPr>
        <w:t>-</w:t>
      </w:r>
      <w:r w:rsidRPr="009163F2">
        <w:rPr>
          <w:lang w:eastAsia="ru-RU"/>
        </w:rPr>
        <w:t>центр запуска КА;</w:t>
      </w:r>
    </w:p>
    <w:p w:rsidR="00406D36" w:rsidRPr="009163F2" w:rsidRDefault="00406D36" w:rsidP="00406D36">
      <w:pPr>
        <w:pStyle w:val="NoSpacing"/>
        <w:rPr>
          <w:lang w:eastAsia="ru-RU"/>
        </w:rPr>
      </w:pPr>
      <w:r>
        <w:rPr>
          <w:lang w:eastAsia="ru-RU"/>
        </w:rPr>
        <w:t>-</w:t>
      </w:r>
      <w:r w:rsidRPr="009163F2">
        <w:rPr>
          <w:lang w:eastAsia="ru-RU"/>
        </w:rPr>
        <w:t>центр управления связью;</w:t>
      </w:r>
    </w:p>
    <w:p w:rsidR="00406D36" w:rsidRPr="009163F2" w:rsidRDefault="00406D36" w:rsidP="00406D36">
      <w:pPr>
        <w:pStyle w:val="NoSpacing"/>
        <w:rPr>
          <w:lang w:eastAsia="ru-RU"/>
        </w:rPr>
      </w:pPr>
      <w:r>
        <w:rPr>
          <w:lang w:eastAsia="ru-RU"/>
        </w:rPr>
        <w:t>-</w:t>
      </w:r>
      <w:r w:rsidRPr="009163F2">
        <w:rPr>
          <w:lang w:eastAsia="ru-RU"/>
        </w:rPr>
        <w:t>шлюзовые станции.</w:t>
      </w:r>
    </w:p>
    <w:p w:rsidR="00406D36" w:rsidRDefault="00406D36" w:rsidP="00406D36">
      <w:pPr>
        <w:pStyle w:val="NoSpacing"/>
        <w:rPr>
          <w:lang w:eastAsia="ru-RU"/>
        </w:rPr>
      </w:pPr>
      <w:r w:rsidRPr="009163F2">
        <w:rPr>
          <w:lang w:eastAsia="ru-RU"/>
        </w:rPr>
        <w:t>Центр управления системой осуществляет слежение за КА, расчёт их координат, сверку и коррекцию времени, диагностику бортовой аппаратуры, передачу командной информации и т.д. функции управления осуществляются на основе телеметрической информации, получаемой от каждого КА группировки. Благодаря использованию территориально разнесённых контрольно-измерительных станций центр управления системой с достаточно высокой оперативностью выполняет:</w:t>
      </w:r>
    </w:p>
    <w:p w:rsidR="00406D36" w:rsidRDefault="00406D36" w:rsidP="00406D36">
      <w:pPr>
        <w:pStyle w:val="NoSpacing"/>
        <w:rPr>
          <w:lang w:eastAsia="ru-RU"/>
        </w:rPr>
      </w:pPr>
      <w:r>
        <w:rPr>
          <w:lang w:eastAsia="ru-RU"/>
        </w:rPr>
        <w:t>-</w:t>
      </w:r>
      <w:r w:rsidRPr="009163F2">
        <w:rPr>
          <w:lang w:eastAsia="ru-RU"/>
        </w:rPr>
        <w:t xml:space="preserve"> контроль запуска и точность вывода КА на заданную орбиту, </w:t>
      </w:r>
    </w:p>
    <w:p w:rsidR="00406D36" w:rsidRDefault="00406D36" w:rsidP="00406D36">
      <w:pPr>
        <w:pStyle w:val="NoSpacing"/>
        <w:rPr>
          <w:lang w:eastAsia="ru-RU"/>
        </w:rPr>
      </w:pPr>
      <w:r>
        <w:rPr>
          <w:lang w:eastAsia="ru-RU"/>
        </w:rPr>
        <w:t>-</w:t>
      </w:r>
      <w:r w:rsidRPr="009163F2">
        <w:rPr>
          <w:lang w:eastAsia="ru-RU"/>
        </w:rPr>
        <w:t>контроль состояния каждого КА,</w:t>
      </w:r>
    </w:p>
    <w:p w:rsidR="00406D36" w:rsidRDefault="00406D36" w:rsidP="00406D36">
      <w:pPr>
        <w:pStyle w:val="NoSpacing"/>
        <w:rPr>
          <w:lang w:eastAsia="ru-RU"/>
        </w:rPr>
      </w:pPr>
      <w:r>
        <w:rPr>
          <w:lang w:eastAsia="ru-RU"/>
        </w:rPr>
        <w:t>-</w:t>
      </w:r>
      <w:r w:rsidRPr="009163F2">
        <w:rPr>
          <w:lang w:eastAsia="ru-RU"/>
        </w:rPr>
        <w:t xml:space="preserve"> контроль и управление орбитой каждого КА, </w:t>
      </w:r>
    </w:p>
    <w:p w:rsidR="00406D36" w:rsidRDefault="00406D36" w:rsidP="00406D36">
      <w:pPr>
        <w:pStyle w:val="NoSpacing"/>
        <w:rPr>
          <w:lang w:eastAsia="ru-RU"/>
        </w:rPr>
      </w:pPr>
      <w:r>
        <w:rPr>
          <w:lang w:eastAsia="ru-RU"/>
        </w:rPr>
        <w:t>-</w:t>
      </w:r>
      <w:r w:rsidRPr="009163F2">
        <w:rPr>
          <w:lang w:eastAsia="ru-RU"/>
        </w:rPr>
        <w:t xml:space="preserve">разрешение нештатных ситуаций, </w:t>
      </w:r>
    </w:p>
    <w:p w:rsidR="00406D36" w:rsidRPr="009163F2" w:rsidRDefault="00406D36" w:rsidP="00406D36">
      <w:pPr>
        <w:pStyle w:val="NoSpacing"/>
        <w:rPr>
          <w:lang w:eastAsia="ru-RU"/>
        </w:rPr>
      </w:pPr>
      <w:r>
        <w:rPr>
          <w:lang w:eastAsia="ru-RU"/>
        </w:rPr>
        <w:t>-</w:t>
      </w:r>
      <w:r w:rsidRPr="009163F2">
        <w:rPr>
          <w:lang w:eastAsia="ru-RU"/>
        </w:rPr>
        <w:t>вывод КА из состава орбитальной группировки.</w:t>
      </w:r>
    </w:p>
    <w:p w:rsidR="00406D36" w:rsidRDefault="00406D36" w:rsidP="00406D36">
      <w:pPr>
        <w:pStyle w:val="NoSpacing"/>
        <w:rPr>
          <w:lang w:eastAsia="ru-RU"/>
        </w:rPr>
      </w:pPr>
      <w:r w:rsidRPr="009163F2">
        <w:rPr>
          <w:lang w:eastAsia="ru-RU"/>
        </w:rPr>
        <w:t>Центр запуска КА</w:t>
      </w:r>
    </w:p>
    <w:p w:rsidR="00406D36" w:rsidRDefault="00406D36" w:rsidP="00406D36">
      <w:pPr>
        <w:pStyle w:val="NoSpacing"/>
        <w:rPr>
          <w:lang w:eastAsia="ru-RU"/>
        </w:rPr>
      </w:pPr>
      <w:r>
        <w:rPr>
          <w:lang w:eastAsia="ru-RU"/>
        </w:rPr>
        <w:t>-</w:t>
      </w:r>
      <w:r w:rsidRPr="009163F2">
        <w:rPr>
          <w:lang w:eastAsia="ru-RU"/>
        </w:rPr>
        <w:t xml:space="preserve"> определяет программу запуска, осуществляет сборку ракеты-носителя, установку полезной нагрузки КА, предстартовую проверку; </w:t>
      </w:r>
    </w:p>
    <w:p w:rsidR="00406D36" w:rsidRPr="009163F2" w:rsidRDefault="00406D36" w:rsidP="00406D36">
      <w:pPr>
        <w:pStyle w:val="NoSpacing"/>
        <w:rPr>
          <w:lang w:eastAsia="ru-RU"/>
        </w:rPr>
      </w:pPr>
      <w:r>
        <w:rPr>
          <w:lang w:eastAsia="ru-RU"/>
        </w:rPr>
        <w:t>-</w:t>
      </w:r>
      <w:r w:rsidRPr="009163F2">
        <w:rPr>
          <w:lang w:eastAsia="ru-RU"/>
        </w:rPr>
        <w:t>после запуска ракеты-носителя - траекторные измерения на активном участке полёта, которые передаёт в центр управления системой для корректировки последующей траектории.</w:t>
      </w:r>
    </w:p>
    <w:p w:rsidR="00406D36" w:rsidRDefault="00406D36" w:rsidP="00406D36">
      <w:pPr>
        <w:pStyle w:val="NoSpacing"/>
        <w:rPr>
          <w:lang w:eastAsia="ru-RU"/>
        </w:rPr>
      </w:pPr>
      <w:r w:rsidRPr="009163F2">
        <w:rPr>
          <w:lang w:eastAsia="ru-RU"/>
        </w:rPr>
        <w:t>Центр управления связью</w:t>
      </w:r>
    </w:p>
    <w:p w:rsidR="00406D36" w:rsidRDefault="00406D36" w:rsidP="00406D36">
      <w:pPr>
        <w:pStyle w:val="NoSpacing"/>
        <w:rPr>
          <w:lang w:eastAsia="ru-RU"/>
        </w:rPr>
      </w:pPr>
      <w:r>
        <w:rPr>
          <w:lang w:eastAsia="ru-RU"/>
        </w:rPr>
        <w:t>-</w:t>
      </w:r>
      <w:r w:rsidRPr="009163F2">
        <w:rPr>
          <w:lang w:eastAsia="ru-RU"/>
        </w:rPr>
        <w:t xml:space="preserve"> планирует использование ресурса спутника, </w:t>
      </w:r>
    </w:p>
    <w:p w:rsidR="00406D36" w:rsidRDefault="00406D36" w:rsidP="00406D36">
      <w:pPr>
        <w:pStyle w:val="NoSpacing"/>
        <w:rPr>
          <w:lang w:eastAsia="ru-RU"/>
        </w:rPr>
      </w:pPr>
      <w:r>
        <w:rPr>
          <w:lang w:eastAsia="ru-RU"/>
        </w:rPr>
        <w:t>-</w:t>
      </w:r>
      <w:r w:rsidRPr="009163F2">
        <w:rPr>
          <w:lang w:eastAsia="ru-RU"/>
        </w:rPr>
        <w:t>посредством шлюзовых станций контролирует и управляет связью.</w:t>
      </w:r>
    </w:p>
    <w:p w:rsidR="00406D36" w:rsidRPr="009163F2" w:rsidRDefault="00406D36" w:rsidP="00406D36">
      <w:pPr>
        <w:pStyle w:val="NoSpacing"/>
        <w:rPr>
          <w:lang w:eastAsia="ru-RU"/>
        </w:rPr>
      </w:pPr>
      <w:r w:rsidRPr="009163F2">
        <w:rPr>
          <w:lang w:eastAsia="ru-RU"/>
        </w:rPr>
        <w:t xml:space="preserve"> В нормальных условиях работы орбитальной группировки связь со шлюзовой станцией и пользовательскими терминалами осуществляется автономно. В нештатных ситуациях (неработоспособность КА, оборудования спутникового ретранслятора или шлюзовой станции) центр переходит в режим поддержания связи с повышенной нагрузкой, или проводит реконфигурирование сети.</w:t>
      </w:r>
    </w:p>
    <w:p w:rsidR="00406D36" w:rsidRDefault="00406D36" w:rsidP="00406D36">
      <w:pPr>
        <w:pStyle w:val="NoSpacing"/>
        <w:rPr>
          <w:lang w:eastAsia="ru-RU"/>
        </w:rPr>
      </w:pPr>
      <w:r w:rsidRPr="009163F2">
        <w:rPr>
          <w:lang w:eastAsia="ru-RU"/>
        </w:rPr>
        <w:t>Абонентский сегмент определяется номенклатурой предоставляемых спутниковой системой связи услуг:</w:t>
      </w:r>
    </w:p>
    <w:p w:rsidR="00406D36" w:rsidRDefault="00406D36" w:rsidP="00406D36">
      <w:pPr>
        <w:pStyle w:val="NoSpacing"/>
        <w:rPr>
          <w:lang w:eastAsia="ru-RU"/>
        </w:rPr>
      </w:pPr>
      <w:r>
        <w:rPr>
          <w:lang w:eastAsia="ru-RU"/>
        </w:rPr>
        <w:t>-</w:t>
      </w:r>
      <w:r w:rsidRPr="009163F2">
        <w:rPr>
          <w:lang w:eastAsia="ru-RU"/>
        </w:rPr>
        <w:t xml:space="preserve"> связь абонентов спутниковой сети с абонентами спутниковой сети, </w:t>
      </w:r>
    </w:p>
    <w:p w:rsidR="00406D36" w:rsidRDefault="00406D36" w:rsidP="00406D36">
      <w:pPr>
        <w:pStyle w:val="NoSpacing"/>
        <w:rPr>
          <w:lang w:eastAsia="ru-RU"/>
        </w:rPr>
      </w:pPr>
      <w:r>
        <w:rPr>
          <w:lang w:eastAsia="ru-RU"/>
        </w:rPr>
        <w:t>-</w:t>
      </w:r>
      <w:r w:rsidRPr="009163F2">
        <w:rPr>
          <w:lang w:eastAsia="ru-RU"/>
        </w:rPr>
        <w:t>ТфОП,</w:t>
      </w:r>
    </w:p>
    <w:p w:rsidR="00406D36" w:rsidRDefault="00406D36" w:rsidP="00406D36">
      <w:pPr>
        <w:pStyle w:val="NoSpacing"/>
        <w:rPr>
          <w:lang w:eastAsia="ru-RU"/>
        </w:rPr>
      </w:pPr>
      <w:r>
        <w:rPr>
          <w:lang w:eastAsia="ru-RU"/>
        </w:rPr>
        <w:t>-</w:t>
      </w:r>
      <w:r w:rsidRPr="009163F2">
        <w:rPr>
          <w:lang w:eastAsia="ru-RU"/>
        </w:rPr>
        <w:t xml:space="preserve"> пейджинговых и сотовых сетей, </w:t>
      </w:r>
    </w:p>
    <w:p w:rsidR="00406D36" w:rsidRPr="009163F2" w:rsidRDefault="00406D36" w:rsidP="00406D36">
      <w:pPr>
        <w:pStyle w:val="NoSpacing"/>
        <w:rPr>
          <w:lang w:eastAsia="ru-RU"/>
        </w:rPr>
      </w:pPr>
      <w:r>
        <w:rPr>
          <w:lang w:eastAsia="ru-RU"/>
        </w:rPr>
        <w:t>-</w:t>
      </w:r>
      <w:r w:rsidRPr="009163F2">
        <w:rPr>
          <w:lang w:eastAsia="ru-RU"/>
        </w:rPr>
        <w:t>определение местоположения (координат) абонентов.</w:t>
      </w:r>
    </w:p>
    <w:p w:rsidR="00406D36" w:rsidRDefault="00406D36" w:rsidP="00406D36">
      <w:pPr>
        <w:pStyle w:val="NoSpacing"/>
        <w:rPr>
          <w:lang w:eastAsia="ru-RU"/>
        </w:rPr>
      </w:pPr>
      <w:r w:rsidRPr="009163F2">
        <w:rPr>
          <w:lang w:eastAsia="ru-RU"/>
        </w:rPr>
        <w:t xml:space="preserve">Абонентское оборудование разделяют на переносные спутниковые терминалы (весом до 700 г) и мобильные терминалы (весом порядка 2,5 кг). </w:t>
      </w:r>
    </w:p>
    <w:p w:rsidR="00406D36" w:rsidRDefault="00406D36" w:rsidP="00406D36">
      <w:pPr>
        <w:pStyle w:val="NoSpacing"/>
        <w:rPr>
          <w:lang w:eastAsia="ru-RU"/>
        </w:rPr>
      </w:pPr>
      <w:r w:rsidRPr="009163F2">
        <w:rPr>
          <w:lang w:eastAsia="ru-RU"/>
        </w:rPr>
        <w:t>Спутниковые телефоны оборудованы антенной, не требующей ориентации на спутниковый ретранслятор. При установлении связи (что занимает порядка 2 с) система автоматически определяет свободный канал и закрепляет его за абонентом на период сеанса связи. Как правило, в телефонах используется временное или частотное уплотнение каналов, хорошо зарекомендовавшее себя в сотовой связи. Некоторые спутниковые телефоны способны работать с сотовыми сетями связи (устанавливается соответствующая SIM-карта).</w:t>
      </w:r>
    </w:p>
    <w:p w:rsidR="00406D36" w:rsidRPr="009163F2" w:rsidRDefault="00406D36" w:rsidP="00406D36">
      <w:pPr>
        <w:pStyle w:val="NoSpacing"/>
        <w:rPr>
          <w:lang w:eastAsia="ru-RU"/>
        </w:rPr>
      </w:pPr>
    </w:p>
    <w:p w:rsidR="00406D36" w:rsidRPr="009163F2" w:rsidRDefault="00406D36" w:rsidP="00406D36">
      <w:pPr>
        <w:pStyle w:val="NoSpacing"/>
        <w:rPr>
          <w:b/>
          <w:lang w:eastAsia="ru-RU"/>
        </w:rPr>
      </w:pPr>
      <w:r w:rsidRPr="009163F2">
        <w:rPr>
          <w:b/>
          <w:lang w:eastAsia="ru-RU"/>
        </w:rPr>
        <w:t>5.3. Краткий обзор спутниковых систем мобильной связи</w:t>
      </w:r>
    </w:p>
    <w:p w:rsidR="00406D36" w:rsidRPr="009163F2" w:rsidRDefault="00406D36" w:rsidP="00406D36">
      <w:pPr>
        <w:pStyle w:val="NoSpacing"/>
        <w:rPr>
          <w:lang w:eastAsia="ru-RU"/>
        </w:rPr>
      </w:pPr>
      <w:r w:rsidRPr="009163F2">
        <w:rPr>
          <w:b/>
          <w:lang w:eastAsia="ru-RU"/>
        </w:rPr>
        <w:t>Teledesic</w:t>
      </w:r>
      <w:r>
        <w:rPr>
          <w:b/>
          <w:lang w:eastAsia="ru-RU"/>
        </w:rPr>
        <w:t xml:space="preserve"> </w:t>
      </w:r>
      <w:r w:rsidRPr="009163F2">
        <w:rPr>
          <w:lang w:eastAsia="ru-RU"/>
        </w:rPr>
        <w:t xml:space="preserve"> - широкополосной низкоорбитальной спутниковой коммуникационной системе - выделены две полосы по 500 МГц в Ка-диапазоне (20-30 ГГц). Up-link: 28,6-29,1 ГГц; down-link: 18,8-19,3 ГГц.</w:t>
      </w:r>
    </w:p>
    <w:p w:rsidR="00406D36" w:rsidRPr="009163F2" w:rsidRDefault="00406D36" w:rsidP="00406D36">
      <w:pPr>
        <w:pStyle w:val="NoSpacing"/>
        <w:rPr>
          <w:lang w:eastAsia="ru-RU"/>
        </w:rPr>
      </w:pPr>
      <w:r w:rsidRPr="009163F2">
        <w:rPr>
          <w:lang w:eastAsia="ru-RU"/>
        </w:rPr>
        <w:t>Система состоит из 288 спутников на 12 орбитах. Все эти спутники, связанные в единую сеть, должны организовать систему "космического Интернета" (Internet in the sky). В пределах зоны радиусом 100 км система сможет поддерживать скорость 500 Мбит/с на и от пользователя. Большинство пользовательских терминалов способны поддерживать скорость 64 Мбит/с в обоих направлениях. Базовым режимом, то есть наиболее массовым, по оценкам экспертов компании, будет режим c up-link скоростью 2 Мбит/с и down-link скоростью 64 Мбит/с.</w:t>
      </w:r>
    </w:p>
    <w:p w:rsidR="00406D36" w:rsidRPr="009163F2" w:rsidRDefault="00406D36" w:rsidP="00406D36">
      <w:pPr>
        <w:pStyle w:val="NoSpacing"/>
        <w:rPr>
          <w:lang w:eastAsia="ru-RU"/>
        </w:rPr>
      </w:pPr>
      <w:r w:rsidRPr="009163F2">
        <w:rPr>
          <w:b/>
          <w:lang w:eastAsia="ru-RU"/>
        </w:rPr>
        <w:t>Celestri</w:t>
      </w:r>
      <w:r>
        <w:rPr>
          <w:b/>
          <w:lang w:eastAsia="ru-RU"/>
        </w:rPr>
        <w:t xml:space="preserve"> -</w:t>
      </w:r>
      <w:r w:rsidRPr="009163F2">
        <w:rPr>
          <w:lang w:eastAsia="ru-RU"/>
        </w:rPr>
        <w:t>Особенность этой системы заключается в совместном использовании низкоорбитальных и геостационарных спутников. Спутники, находящиеся на низких орбитах, будут осуществлять региональную трансляцию, геостационарные спутники — глобальную. Эта система является "второй серией", которую решила продемонстрировать компания Motorolla вслед за уже широко известным Iridium'ом. Если Iridium осуществляет телефонную и пейджинговую связь, то система Celestri должна предоставить своим пользователям полный набор мультимедийных услуг.</w:t>
      </w:r>
    </w:p>
    <w:p w:rsidR="00406D36" w:rsidRPr="009163F2" w:rsidRDefault="00406D36" w:rsidP="00406D36">
      <w:pPr>
        <w:pStyle w:val="NoSpacing"/>
        <w:rPr>
          <w:lang w:eastAsia="ru-RU"/>
        </w:rPr>
      </w:pPr>
      <w:r w:rsidRPr="009163F2">
        <w:rPr>
          <w:b/>
          <w:lang w:eastAsia="ru-RU"/>
        </w:rPr>
        <w:t>Ellipso</w:t>
      </w:r>
      <w:r>
        <w:rPr>
          <w:b/>
          <w:lang w:eastAsia="ru-RU"/>
        </w:rPr>
        <w:t xml:space="preserve">- </w:t>
      </w:r>
      <w:r w:rsidRPr="009163F2">
        <w:rPr>
          <w:lang w:eastAsia="ru-RU"/>
        </w:rPr>
        <w:t xml:space="preserve"> является гибридной системой, включающей 17 спутников в двух группировках: средне- и низко-орбитальной.</w:t>
      </w:r>
    </w:p>
    <w:p w:rsidR="00406D36" w:rsidRPr="009163F2" w:rsidRDefault="00406D36" w:rsidP="00406D36">
      <w:pPr>
        <w:pStyle w:val="NoSpacing"/>
        <w:rPr>
          <w:lang w:eastAsia="ru-RU"/>
        </w:rPr>
      </w:pPr>
      <w:r w:rsidRPr="009163F2">
        <w:rPr>
          <w:lang w:eastAsia="ru-RU"/>
        </w:rPr>
        <w:t>Создатели системы поставили себе задачу минимизировать стоимость одной минуту, для чего они пошли по пути достижения максимальной эффективности системы минимальными средствами. То есть сделали так, чтобы спутники обслуживали заселенные области, а время пролета над малонаселенными областями было минимизировано.</w:t>
      </w:r>
    </w:p>
    <w:p w:rsidR="00406D36" w:rsidRDefault="00406D36" w:rsidP="00406D36">
      <w:pPr>
        <w:pStyle w:val="NoSpacing"/>
        <w:rPr>
          <w:lang w:eastAsia="ru-RU"/>
        </w:rPr>
      </w:pPr>
      <w:r w:rsidRPr="009163F2">
        <w:rPr>
          <w:lang w:eastAsia="ru-RU"/>
        </w:rPr>
        <w:t xml:space="preserve">Спутниковая группировка разделена на две половины: Ellipso-Boreal и Ellipso-Concordia. Первая предназначена для обслуживания Северного полушария, вторая - южного. В системе Ellipso-Boreal - 10 спутников, выведенных на эллиптические орбиты (апогей - 7846 км, перигей - 520 км, наклонение - 116,5°, период обращения - 3 часа). Апогей орбиты находится в северном полушарии, таким образом, большую часть периода спутник обслуживает северное полушарие. Система Ellipso-Concordia состоит из шести спутников, находящихся на круговых экваториальных орбитах высотой 8040 км. Эта система будет обслуживать южное полушарие, причем только до 47° ю.ш. </w:t>
      </w:r>
    </w:p>
    <w:p w:rsidR="00406D36" w:rsidRPr="00851C72" w:rsidRDefault="00406D36" w:rsidP="00406D36">
      <w:pPr>
        <w:pStyle w:val="NoSpacing"/>
        <w:rPr>
          <w:b/>
          <w:lang w:eastAsia="ru-RU"/>
        </w:rPr>
      </w:pPr>
      <w:r>
        <w:rPr>
          <w:b/>
          <w:lang w:eastAsia="ru-RU"/>
        </w:rPr>
        <w:t xml:space="preserve">Globalstar - </w:t>
      </w:r>
      <w:r w:rsidRPr="009163F2">
        <w:rPr>
          <w:lang w:eastAsia="ru-RU"/>
        </w:rPr>
        <w:t>Система состоит из 56 спутников на восьми орбитах. При этом шесть спутников на каждой орбите являются рабочими, а по одному - резервными. Высота орбиты - 1414 км, наклонение - 52°. Масса каждого спутника - 450 кг, минимальный срок службы - 7,5 лет.</w:t>
      </w:r>
    </w:p>
    <w:p w:rsidR="00406D36" w:rsidRDefault="00406D36" w:rsidP="00406D36">
      <w:pPr>
        <w:pStyle w:val="NoSpacing"/>
        <w:rPr>
          <w:lang w:eastAsia="ru-RU"/>
        </w:rPr>
      </w:pPr>
      <w:r w:rsidRPr="009163F2">
        <w:rPr>
          <w:lang w:eastAsia="ru-RU"/>
        </w:rPr>
        <w:t xml:space="preserve">Особенность Globalstar заключается в том, что при запросе пользователя сначала будет сделана попытка соединить пользователя через местную сотовую сеть. При невозможности сделать это, сигнал будет отправлен на спутник, с которого - на узловую станцию (Gateway), и далее - в местные коммуникационные сети. Таким образом, Globalstar является не альтернативой традиционным методам связи, а только дополнением. </w:t>
      </w:r>
    </w:p>
    <w:p w:rsidR="00406D36" w:rsidRPr="009163F2" w:rsidRDefault="00406D36" w:rsidP="00406D36">
      <w:pPr>
        <w:pStyle w:val="NoSpacing"/>
        <w:rPr>
          <w:lang w:eastAsia="ru-RU"/>
        </w:rPr>
      </w:pPr>
      <w:r w:rsidRPr="009163F2">
        <w:rPr>
          <w:b/>
          <w:lang w:eastAsia="ru-RU"/>
        </w:rPr>
        <w:t>Sky Bridge</w:t>
      </w:r>
      <w:r>
        <w:rPr>
          <w:b/>
          <w:lang w:eastAsia="ru-RU"/>
        </w:rPr>
        <w:t xml:space="preserve"> - </w:t>
      </w:r>
      <w:r w:rsidRPr="009163F2">
        <w:rPr>
          <w:lang w:eastAsia="ru-RU"/>
        </w:rPr>
        <w:t>Спутниковая группировка Sky Bridge включает 64 спутника на низких орбитах, обеспечивая пользователей всем "джентльменским набором" мультимедийных услуг: передача данных, корпоративная связь, выход в Интернет, игры. Каждый спутник формирует 45 лучей, каждый из которых обслуживает область радиусом 350 км. Масса спутника - 800 кг, минимальный срок службы - 8 лет. Пользовательский терминал обеспечивает скорость 64 Мбит/с на линии "спутник-Земля" и 2 Мбит/с на линии "Земля-спутник". Предполагается создать около 200 узловых трансляционных станций, обеспечивающих связь Sky Bridge c местными коммуникационными сетями. Эти же станции будут обеспечивать переключение пользователя со спутника, выходящего из зоны видимости.</w:t>
      </w:r>
    </w:p>
    <w:p w:rsidR="00406D36" w:rsidRPr="009163F2" w:rsidRDefault="00406D36" w:rsidP="00406D36">
      <w:pPr>
        <w:pStyle w:val="NoSpacing"/>
        <w:rPr>
          <w:lang w:eastAsia="ru-RU"/>
        </w:rPr>
      </w:pPr>
      <w:r w:rsidRPr="009163F2">
        <w:rPr>
          <w:b/>
          <w:lang w:eastAsia="ru-RU"/>
        </w:rPr>
        <w:t>ORBICOMM</w:t>
      </w:r>
      <w:r>
        <w:rPr>
          <w:b/>
          <w:lang w:eastAsia="ru-RU"/>
        </w:rPr>
        <w:t xml:space="preserve"> - </w:t>
      </w:r>
      <w:r w:rsidRPr="009163F2">
        <w:rPr>
          <w:lang w:eastAsia="ru-RU"/>
        </w:rPr>
        <w:t>В 1995 г. на орбиту были выведены два экспериментальных спутника. В настоящее время идет разворачивание системы из 28 КА. Система осуществляет слежение за передвижными объектами (аналогично системе Euteltraks), автоматический сбор информации (пожарные службы, радиационный контроль и др.), корпоративную и персональную связь. Спутники находятся на орбите высотой 825 км. Для трансляции "Земля-спутник" используется диапазон 137-138 МГц и 400 МГц, для трансляции "спутник-Земля" — 148-150 МГц.</w:t>
      </w:r>
    </w:p>
    <w:p w:rsidR="00406D36" w:rsidRPr="009163F2" w:rsidRDefault="00406D36" w:rsidP="00406D36">
      <w:pPr>
        <w:pStyle w:val="NoSpacing"/>
        <w:rPr>
          <w:lang w:eastAsia="ru-RU"/>
        </w:rPr>
      </w:pPr>
      <w:r w:rsidRPr="009163F2">
        <w:rPr>
          <w:b/>
          <w:lang w:eastAsia="ru-RU"/>
        </w:rPr>
        <w:t>Спутниковый Internet</w:t>
      </w:r>
      <w:r>
        <w:rPr>
          <w:b/>
          <w:lang w:eastAsia="ru-RU"/>
        </w:rPr>
        <w:t xml:space="preserve"> - </w:t>
      </w:r>
      <w:r w:rsidRPr="009163F2">
        <w:rPr>
          <w:lang w:eastAsia="ru-RU"/>
        </w:rPr>
        <w:t>Рекомендуемое использование высокоскоростного спутникового Интернета - подключение групп пользователей: корпоративные структуры, небольшой город с медленной телекоммуникационной магистралью. Обычно используется выделенная линия небольшого (32-64 кбит/с) объема; при такой линии и возрастании числа пользователей «всё начинает тормозить». Подключение к высокоскоростному спутниковому Интернету позволяет резко повысить скорость и улучшить качество приема при незначительном увеличении расходов.</w:t>
      </w:r>
    </w:p>
    <w:p w:rsidR="00406D36" w:rsidRPr="009163F2" w:rsidRDefault="00406D36" w:rsidP="00406D36">
      <w:pPr>
        <w:pStyle w:val="NoSpacing"/>
        <w:rPr>
          <w:lang w:eastAsia="ru-RU"/>
        </w:rPr>
      </w:pPr>
      <w:r w:rsidRPr="009163F2">
        <w:rPr>
          <w:lang w:eastAsia="ru-RU"/>
        </w:rPr>
        <w:t>Следует отметить, что посредством спутникового Internet принципиально невозможна IP-телефония, поскольку сервер обрабатывает только ftp- и http-протоколы.</w:t>
      </w:r>
    </w:p>
    <w:p w:rsidR="00406D36" w:rsidRPr="009163F2" w:rsidRDefault="00406D36" w:rsidP="00406D36">
      <w:pPr>
        <w:pStyle w:val="NoSpacing"/>
        <w:rPr>
          <w:b/>
          <w:lang w:eastAsia="ru-RU"/>
        </w:rPr>
      </w:pPr>
      <w:r w:rsidRPr="009163F2">
        <w:rPr>
          <w:b/>
          <w:lang w:eastAsia="ru-RU"/>
        </w:rPr>
        <w:t>НТВ Internet</w:t>
      </w:r>
    </w:p>
    <w:p w:rsidR="00406D36" w:rsidRPr="009163F2" w:rsidRDefault="00406D36" w:rsidP="00406D36">
      <w:pPr>
        <w:pStyle w:val="NoSpacing"/>
        <w:rPr>
          <w:lang w:eastAsia="ru-RU"/>
        </w:rPr>
      </w:pPr>
      <w:r w:rsidRPr="009163F2">
        <w:rPr>
          <w:noProof/>
          <w:lang w:eastAsia="ru-RU"/>
        </w:rPr>
        <w:drawing>
          <wp:anchor distT="0" distB="0" distL="114300" distR="114300" simplePos="0" relativeHeight="251660288" behindDoc="1" locked="0" layoutInCell="1" allowOverlap="1" wp14:anchorId="795EC377" wp14:editId="437D9402">
            <wp:simplePos x="0" y="0"/>
            <wp:positionH relativeFrom="column">
              <wp:posOffset>0</wp:posOffset>
            </wp:positionH>
            <wp:positionV relativeFrom="paragraph">
              <wp:posOffset>-1270</wp:posOffset>
            </wp:positionV>
            <wp:extent cx="2879725" cy="1637030"/>
            <wp:effectExtent l="0" t="0" r="0" b="1270"/>
            <wp:wrapTight wrapText="bothSides">
              <wp:wrapPolygon edited="0">
                <wp:start x="9288" y="0"/>
                <wp:lineTo x="7859" y="251"/>
                <wp:lineTo x="5573" y="2765"/>
                <wp:lineTo x="5573" y="4022"/>
                <wp:lineTo x="1715" y="7289"/>
                <wp:lineTo x="1429" y="9803"/>
                <wp:lineTo x="1572" y="11562"/>
                <wp:lineTo x="0" y="12819"/>
                <wp:lineTo x="0" y="21365"/>
                <wp:lineTo x="21433" y="21365"/>
                <wp:lineTo x="21433" y="18852"/>
                <wp:lineTo x="21148" y="18098"/>
                <wp:lineTo x="20004" y="16087"/>
                <wp:lineTo x="21433" y="13322"/>
                <wp:lineTo x="21433" y="9300"/>
                <wp:lineTo x="20862" y="7541"/>
                <wp:lineTo x="20433" y="2262"/>
                <wp:lineTo x="17861" y="1257"/>
                <wp:lineTo x="10574" y="0"/>
                <wp:lineTo x="9288" y="0"/>
              </wp:wrapPolygon>
            </wp:wrapTight>
            <wp:docPr id="2" name="Picture 2" descr="https://siblec.ru/img/71/071.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siblec.ru/img/71/071.files/image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9725" cy="16370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6D36" w:rsidRPr="009163F2" w:rsidRDefault="00406D36" w:rsidP="00406D36">
      <w:pPr>
        <w:pStyle w:val="NoSpacing"/>
        <w:rPr>
          <w:lang w:eastAsia="ru-RU"/>
        </w:rPr>
      </w:pPr>
      <w:r w:rsidRPr="009163F2">
        <w:rPr>
          <w:lang w:eastAsia="ru-RU"/>
        </w:rPr>
        <w:t>В предоставляемом НТВ-Интернет сервисе (сайт www.ntvi.ru) используется стандартная схема посылки запроса и получения ответа, которая отражена на рисунке 5.2. Работа портала НТВ-Интернет основана на PROXY-сервере, расположенном в Москве.</w:t>
      </w:r>
    </w:p>
    <w:p w:rsidR="00406D36" w:rsidRDefault="00406D36" w:rsidP="00406D36">
      <w:pPr>
        <w:pStyle w:val="NoSpacing"/>
        <w:rPr>
          <w:lang w:eastAsia="ru-RU"/>
        </w:rPr>
      </w:pPr>
      <w:r w:rsidRPr="009163F2">
        <w:rPr>
          <w:lang w:eastAsia="ru-RU"/>
        </w:rPr>
        <w:t xml:space="preserve">Абонентское оборудование для высокоскоростного доступа в Интернет с возможностью приема </w:t>
      </w:r>
    </w:p>
    <w:p w:rsidR="00406D36" w:rsidRPr="009163F2" w:rsidRDefault="00406D36" w:rsidP="00406D36">
      <w:pPr>
        <w:pStyle w:val="NoSpacing"/>
        <w:rPr>
          <w:lang w:eastAsia="ru-RU"/>
        </w:rPr>
      </w:pPr>
      <w:r>
        <w:rPr>
          <w:lang w:eastAsia="ru-RU"/>
        </w:rPr>
        <w:t>-</w:t>
      </w:r>
      <w:r w:rsidRPr="009163F2">
        <w:rPr>
          <w:lang w:eastAsia="ru-RU"/>
        </w:rPr>
        <w:t>телевизионных каналов:</w:t>
      </w:r>
    </w:p>
    <w:p w:rsidR="00406D36" w:rsidRPr="009163F2" w:rsidRDefault="00406D36" w:rsidP="00406D36">
      <w:pPr>
        <w:pStyle w:val="NoSpacing"/>
        <w:rPr>
          <w:lang w:eastAsia="ru-RU"/>
        </w:rPr>
      </w:pPr>
      <w:r>
        <w:rPr>
          <w:lang w:eastAsia="ru-RU"/>
        </w:rPr>
        <w:t>-</w:t>
      </w:r>
      <w:r w:rsidRPr="009163F2">
        <w:rPr>
          <w:lang w:eastAsia="ru-RU"/>
        </w:rPr>
        <w:t>компьютер;</w:t>
      </w:r>
    </w:p>
    <w:p w:rsidR="00406D36" w:rsidRPr="009163F2" w:rsidRDefault="00406D36" w:rsidP="00406D36">
      <w:pPr>
        <w:pStyle w:val="NoSpacing"/>
        <w:rPr>
          <w:lang w:eastAsia="ru-RU"/>
        </w:rPr>
      </w:pPr>
      <w:r>
        <w:rPr>
          <w:lang w:eastAsia="ru-RU"/>
        </w:rPr>
        <w:t>-</w:t>
      </w:r>
      <w:r w:rsidRPr="009163F2">
        <w:rPr>
          <w:lang w:eastAsia="ru-RU"/>
        </w:rPr>
        <w:t>"тарелка" НТВ-Плюс;</w:t>
      </w:r>
    </w:p>
    <w:p w:rsidR="00406D36" w:rsidRPr="009163F2" w:rsidRDefault="00406D36" w:rsidP="00406D36">
      <w:pPr>
        <w:pStyle w:val="NoSpacing"/>
        <w:rPr>
          <w:lang w:eastAsia="ru-RU"/>
        </w:rPr>
      </w:pPr>
      <w:r>
        <w:rPr>
          <w:lang w:eastAsia="ru-RU"/>
        </w:rPr>
        <w:t>-</w:t>
      </w:r>
      <w:r w:rsidRPr="009163F2">
        <w:rPr>
          <w:lang w:eastAsia="ru-RU"/>
        </w:rPr>
        <w:t>DVB-карта (двойного назначения: Internet и телевещание);</w:t>
      </w:r>
    </w:p>
    <w:p w:rsidR="00406D36" w:rsidRPr="009163F2" w:rsidRDefault="00406D36" w:rsidP="00406D36">
      <w:pPr>
        <w:pStyle w:val="NoSpacing"/>
        <w:rPr>
          <w:lang w:eastAsia="ru-RU"/>
        </w:rPr>
      </w:pPr>
      <w:r>
        <w:rPr>
          <w:lang w:eastAsia="ru-RU"/>
        </w:rPr>
        <w:t>-</w:t>
      </w:r>
      <w:r w:rsidRPr="009163F2">
        <w:rPr>
          <w:lang w:eastAsia="ru-RU"/>
        </w:rPr>
        <w:t>CD-ROM с соответствующим программным обеспечением.</w:t>
      </w:r>
    </w:p>
    <w:p w:rsidR="00406D36" w:rsidRPr="009163F2" w:rsidRDefault="00406D36" w:rsidP="00406D36">
      <w:pPr>
        <w:pStyle w:val="NoSpacing"/>
        <w:rPr>
          <w:lang w:eastAsia="ru-RU"/>
        </w:rPr>
      </w:pPr>
      <w:r w:rsidRPr="009163F2">
        <w:rPr>
          <w:lang w:eastAsia="ru-RU"/>
        </w:rPr>
        <w:t>DVB-карта - со встроенным MPEG-2 декодером и тюнером - предназначена для приема данных Интернет и приема некодируемых телевизионных программ НТВ-Плюс (НТВ, ТНТ и др.); просмотр программ возможен, как на экране компьютерного монитора, так и на экране обычного телевизора. Эта карта комплектуется также выходом высококачественного стереофонического звукового сигнала.</w:t>
      </w:r>
    </w:p>
    <w:p w:rsidR="00406D36" w:rsidRPr="009163F2" w:rsidRDefault="00406D36" w:rsidP="00406D36">
      <w:pPr>
        <w:pStyle w:val="NoSpacing"/>
        <w:rPr>
          <w:lang w:eastAsia="ru-RU"/>
        </w:rPr>
      </w:pPr>
      <w:r w:rsidRPr="009163F2">
        <w:rPr>
          <w:lang w:eastAsia="ru-RU"/>
        </w:rPr>
        <w:t>Перечисленное оборудование предоставляет следующие функции:</w:t>
      </w:r>
    </w:p>
    <w:p w:rsidR="00406D36" w:rsidRPr="009163F2" w:rsidRDefault="00406D36" w:rsidP="00406D36">
      <w:pPr>
        <w:pStyle w:val="NoSpacing"/>
        <w:rPr>
          <w:lang w:eastAsia="ru-RU"/>
        </w:rPr>
      </w:pPr>
      <w:r>
        <w:rPr>
          <w:lang w:eastAsia="ru-RU"/>
        </w:rPr>
        <w:t>-</w:t>
      </w:r>
      <w:r w:rsidRPr="009163F2">
        <w:rPr>
          <w:lang w:eastAsia="ru-RU"/>
        </w:rPr>
        <w:t>прием и декодирование Интернет-трафика со спутника;</w:t>
      </w:r>
    </w:p>
    <w:p w:rsidR="00406D36" w:rsidRPr="009163F2" w:rsidRDefault="00406D36" w:rsidP="00406D36">
      <w:pPr>
        <w:pStyle w:val="NoSpacing"/>
        <w:rPr>
          <w:lang w:eastAsia="ru-RU"/>
        </w:rPr>
      </w:pPr>
      <w:r>
        <w:rPr>
          <w:lang w:eastAsia="ru-RU"/>
        </w:rPr>
        <w:t>-</w:t>
      </w:r>
      <w:r w:rsidRPr="009163F2">
        <w:rPr>
          <w:lang w:eastAsia="ru-RU"/>
        </w:rPr>
        <w:t>обработка push-потоков;</w:t>
      </w:r>
    </w:p>
    <w:p w:rsidR="00406D36" w:rsidRPr="009163F2" w:rsidRDefault="00406D36" w:rsidP="00406D36">
      <w:pPr>
        <w:pStyle w:val="NoSpacing"/>
        <w:rPr>
          <w:lang w:eastAsia="ru-RU"/>
        </w:rPr>
      </w:pPr>
      <w:r>
        <w:rPr>
          <w:lang w:eastAsia="ru-RU"/>
        </w:rPr>
        <w:t>-</w:t>
      </w:r>
      <w:r w:rsidRPr="009163F2">
        <w:rPr>
          <w:lang w:eastAsia="ru-RU"/>
        </w:rPr>
        <w:t>организация обратного потока от пользователя;</w:t>
      </w:r>
    </w:p>
    <w:p w:rsidR="00406D36" w:rsidRPr="009163F2" w:rsidRDefault="00406D36" w:rsidP="00406D36">
      <w:pPr>
        <w:pStyle w:val="NoSpacing"/>
        <w:rPr>
          <w:lang w:eastAsia="ru-RU"/>
        </w:rPr>
      </w:pPr>
      <w:r>
        <w:rPr>
          <w:lang w:eastAsia="ru-RU"/>
        </w:rPr>
        <w:t>-</w:t>
      </w:r>
      <w:r w:rsidRPr="009163F2">
        <w:rPr>
          <w:lang w:eastAsia="ru-RU"/>
        </w:rPr>
        <w:t>просмотр на экране компьютерного монитора в полностью масштабируемом окне телевизионных программ НТВ-Плюс;</w:t>
      </w:r>
    </w:p>
    <w:p w:rsidR="00406D36" w:rsidRPr="009163F2" w:rsidRDefault="00406D36" w:rsidP="00406D36">
      <w:pPr>
        <w:pStyle w:val="NoSpacing"/>
        <w:rPr>
          <w:lang w:eastAsia="ru-RU"/>
        </w:rPr>
      </w:pPr>
      <w:r>
        <w:rPr>
          <w:lang w:eastAsia="ru-RU"/>
        </w:rPr>
        <w:t>-</w:t>
      </w:r>
      <w:r w:rsidRPr="009163F2">
        <w:rPr>
          <w:lang w:eastAsia="ru-RU"/>
        </w:rPr>
        <w:t>запись телевизионных программ на дисковые накопители компьютера - программный видеомагнитофон.</w:t>
      </w:r>
    </w:p>
    <w:p w:rsidR="00406D36" w:rsidRPr="009163F2" w:rsidRDefault="00406D36" w:rsidP="00406D36">
      <w:pPr>
        <w:pStyle w:val="NoSpacing"/>
        <w:rPr>
          <w:lang w:eastAsia="ru-RU"/>
        </w:rPr>
      </w:pPr>
      <w:r w:rsidRPr="009163F2">
        <w:rPr>
          <w:lang w:eastAsia="ru-RU"/>
        </w:rPr>
        <w:t>Следует отметить, что такого сервиса, как одновременный прием в компьютер телевидения и Интернет оборудование не предоставляет.</w:t>
      </w:r>
    </w:p>
    <w:p w:rsidR="00406D36" w:rsidRPr="009163F2" w:rsidRDefault="00406D36" w:rsidP="00406D36">
      <w:pPr>
        <w:pStyle w:val="NoSpacing"/>
        <w:rPr>
          <w:lang w:eastAsia="ru-RU"/>
        </w:rPr>
      </w:pPr>
      <w:r w:rsidRPr="009163F2">
        <w:rPr>
          <w:lang w:eastAsia="ru-RU"/>
        </w:rPr>
        <w:t>Гарантированная скорость Интернет-трафика составляет 365 кбит/с. Иногда скорость стабильно держалась (для 10 ftp соединений около 1800-2000 кбит/с.</w:t>
      </w:r>
    </w:p>
    <w:p w:rsidR="00406D36" w:rsidRPr="009163F2" w:rsidRDefault="00406D36" w:rsidP="00406D36">
      <w:pPr>
        <w:pStyle w:val="NoSpacing"/>
        <w:rPr>
          <w:lang w:eastAsia="ru-RU"/>
        </w:rPr>
      </w:pPr>
      <w:r w:rsidRPr="009163F2">
        <w:rPr>
          <w:b/>
          <w:lang w:eastAsia="ru-RU"/>
        </w:rPr>
        <w:t>EuropeOnline Internet</w:t>
      </w:r>
      <w:r>
        <w:rPr>
          <w:b/>
          <w:lang w:eastAsia="ru-RU"/>
        </w:rPr>
        <w:t xml:space="preserve"> - </w:t>
      </w:r>
      <w:r w:rsidRPr="009163F2">
        <w:rPr>
          <w:lang w:eastAsia="ru-RU"/>
        </w:rPr>
        <w:t xml:space="preserve"> стартовала немного раньше, чем НТВ-Интернет, возможно поэтому он сейчас несколько более распространен. На этот сервис работает пять транспондеров спутника "Астра". Для приёма, благодаря "московскому" лучу, достаточно 90-сантиметровой "тарелки". Скорость получения информации гарантирована на уровне 370 кбит/с.</w:t>
      </w:r>
    </w:p>
    <w:p w:rsidR="00406D36" w:rsidRDefault="00406D36" w:rsidP="00406D36">
      <w:pPr>
        <w:pStyle w:val="NoSpacing"/>
        <w:rPr>
          <w:lang w:eastAsia="ru-RU"/>
        </w:rPr>
      </w:pPr>
      <w:r w:rsidRPr="009163F2">
        <w:rPr>
          <w:lang w:eastAsia="ru-RU"/>
        </w:rPr>
        <w:t xml:space="preserve">Схема предоставления сервиса представлена на рисунке 5.2. Несмотря на некоторые различия, по сравнению со схемой предоставления услуг компанией НТВ-Интернет, принцип у них одинаков. Программное обеспечение формирует и отсылает запросы к локальному Интернет-провайдеру, откуда они передаются на PROXY-сервер спутникового Интернет-провайдера, расположенный в Люксембурге. </w:t>
      </w:r>
    </w:p>
    <w:p w:rsidR="00406D36" w:rsidRPr="009163F2" w:rsidRDefault="00406D36" w:rsidP="00406D36">
      <w:pPr>
        <w:pStyle w:val="NoSpacing"/>
        <w:rPr>
          <w:lang w:eastAsia="ru-RU"/>
        </w:rPr>
      </w:pPr>
      <w:r w:rsidRPr="009163F2">
        <w:rPr>
          <w:lang w:eastAsia="ru-RU"/>
        </w:rPr>
        <w:t>Сам по себе сервер EuropeOnline насыщен огромным количеством информации. Одним из самых интересных вариантов является робота Download Centre EON. Обещана скорость перезагрузки по заказу(!) без связи через телефонный канал для запроса (?) в 2-2.5. Мбит/с! Однако, предварительно с компьютером необходимо проделать ряд действий (какие именно, можно уточнить на сервере).</w:t>
      </w:r>
    </w:p>
    <w:p w:rsidR="00406D36" w:rsidRDefault="00406D36" w:rsidP="00406D36">
      <w:pPr>
        <w:pStyle w:val="NoSpacing"/>
        <w:rPr>
          <w:b/>
          <w:bCs/>
          <w:color w:val="333333"/>
          <w:lang w:eastAsia="ru-RU"/>
        </w:rPr>
      </w:pPr>
      <w:bookmarkStart w:id="0" w:name="6"/>
      <w:bookmarkEnd w:id="0"/>
    </w:p>
    <w:p w:rsidR="00E10DA9" w:rsidRDefault="00406D36">
      <w:bookmarkStart w:id="1" w:name="_GoBack"/>
      <w:bookmarkEnd w:id="1"/>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7FF"/>
    <w:rsid w:val="000A3B22"/>
    <w:rsid w:val="00406D36"/>
    <w:rsid w:val="00916217"/>
    <w:rsid w:val="00A807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6D3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6D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2494</Words>
  <Characters>14219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2020-09-26T11:54:00Z</dcterms:created>
  <dcterms:modified xsi:type="dcterms:W3CDTF">2020-09-26T11:54:00Z</dcterms:modified>
</cp:coreProperties>
</file>